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1"/>
        <w:jc w:val="center"/>
        <w:spacing w:line="240" w:lineRule="atLeast"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jc w:val="center"/>
        <w:spacing w:line="240" w:lineRule="atLeast"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СОВЕТ МУНИЦИПАЛЬНОГО ОБРАЗОВАНИЯ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71"/>
        <w:jc w:val="center"/>
        <w:spacing w:line="240" w:lineRule="atLeast"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71"/>
        <w:jc w:val="center"/>
        <w:spacing w:line="240" w:lineRule="atLeast"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671"/>
        <w:jc w:val="center"/>
        <w:spacing w:line="240" w:lineRule="atLeast"/>
        <w:tabs>
          <w:tab w:val="left" w:pos="3240" w:leader="none"/>
        </w:tabs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671"/>
        <w:jc w:val="center"/>
        <w:spacing w:line="240" w:lineRule="atLeast"/>
        <w:tabs>
          <w:tab w:val="left" w:pos="3240" w:leader="none"/>
        </w:tabs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671"/>
        <w:jc w:val="center"/>
        <w:spacing w:line="240" w:lineRule="atLeast"/>
        <w:tabs>
          <w:tab w:val="left" w:pos="324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jc w:val="center"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jc w:val="both"/>
        <w:tabs>
          <w:tab w:val="left" w:pos="324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06.11.2025 г.</w:t>
        <w:tab/>
        <w:tab/>
        <w:tab/>
        <w:tab/>
        <w:tab/>
        <w:t xml:space="preserve">                                       № 132</w:t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 Ленинградская</w:t>
      </w:r>
      <w:r>
        <w:rPr>
          <w:rFonts w:ascii="FreeSerif" w:hAnsi="FreeSerif" w:cs="FreeSerif"/>
          <w:sz w:val="28"/>
          <w:szCs w:val="28"/>
        </w:rPr>
      </w:r>
    </w:p>
    <w:p>
      <w:pPr>
        <w:jc w:val="left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jc w:val="left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jc w:val="center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3"/>
        <w:jc w:val="center"/>
        <w:rPr>
          <w:rFonts w:ascii="FreeSerif" w:hAnsi="FreeSerif" w:cs="FreeSerif"/>
          <w:bCs w:val="0"/>
          <w:sz w:val="28"/>
          <w:szCs w:val="28"/>
        </w:rPr>
      </w:pPr>
      <w:r>
        <w:rPr>
          <w:rFonts w:ascii="FreeSerif" w:hAnsi="FreeSerif" w:eastAsia="FreeSerif" w:cs="FreeSerif"/>
          <w:bCs w:val="0"/>
          <w:sz w:val="28"/>
          <w:szCs w:val="28"/>
        </w:rPr>
        <w:t xml:space="preserve">Об утверждении перечня земельных участков, </w:t>
      </w:r>
      <w:r>
        <w:rPr>
          <w:rFonts w:ascii="FreeSerif" w:hAnsi="FreeSerif" w:eastAsia="FreeSerif" w:cs="FreeSerif"/>
          <w:bCs w:val="0"/>
          <w:sz w:val="28"/>
          <w:szCs w:val="28"/>
        </w:rPr>
        <w:t xml:space="preserve">предназначенных </w:t>
      </w:r>
      <w:r>
        <w:rPr>
          <w:rFonts w:ascii="FreeSerif" w:hAnsi="FreeSerif" w:eastAsia="FreeSerif" w:cs="FreeSerif"/>
          <w:bCs w:val="0"/>
          <w:sz w:val="28"/>
          <w:szCs w:val="28"/>
        </w:rPr>
      </w:r>
      <w:r>
        <w:rPr>
          <w:rFonts w:ascii="FreeSerif" w:hAnsi="FreeSerif" w:cs="FreeSerif"/>
          <w:bCs w:val="0"/>
          <w:sz w:val="28"/>
          <w:szCs w:val="28"/>
        </w:rPr>
      </w:r>
    </w:p>
    <w:p>
      <w:pPr>
        <w:pStyle w:val="683"/>
        <w:jc w:val="center"/>
        <w:rPr>
          <w:rFonts w:ascii="FreeSerif" w:hAnsi="FreeSerif" w:cs="FreeSerif"/>
          <w:bCs w:val="0"/>
          <w:sz w:val="28"/>
          <w:szCs w:val="28"/>
        </w:rPr>
      </w:pPr>
      <w:r>
        <w:rPr>
          <w:rFonts w:ascii="FreeSerif" w:hAnsi="FreeSerif" w:eastAsia="FreeSerif" w:cs="FreeSerif"/>
          <w:bCs w:val="0"/>
          <w:sz w:val="28"/>
          <w:szCs w:val="28"/>
        </w:rPr>
        <w:t xml:space="preserve">для предоставления в собственность бесплатно гражданам</w:t>
      </w:r>
      <w:r>
        <w:rPr>
          <w:rFonts w:ascii="FreeSerif" w:hAnsi="FreeSerif" w:eastAsia="FreeSerif" w:cs="FreeSerif"/>
          <w:bCs w:val="0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bCs w:val="0"/>
          <w:sz w:val="28"/>
          <w:szCs w:val="28"/>
        </w:rPr>
      </w:r>
      <w:r>
        <w:rPr>
          <w:rFonts w:ascii="FreeSerif" w:hAnsi="FreeSerif" w:cs="FreeSerif"/>
          <w:bCs w:val="0"/>
          <w:sz w:val="28"/>
          <w:szCs w:val="28"/>
        </w:rPr>
      </w:r>
    </w:p>
    <w:p>
      <w:pPr>
        <w:pStyle w:val="683"/>
        <w:jc w:val="center"/>
        <w:rPr>
          <w:rFonts w:ascii="FreeSerif" w:hAnsi="FreeSerif" w:cs="FreeSerif"/>
          <w:bCs w:val="0"/>
          <w:sz w:val="28"/>
          <w:szCs w:val="28"/>
        </w:rPr>
      </w:pPr>
      <w:r>
        <w:rPr>
          <w:rFonts w:ascii="FreeSerif" w:hAnsi="FreeSerif" w:eastAsia="FreeSerif" w:cs="FreeSerif"/>
          <w:bCs w:val="0"/>
          <w:sz w:val="28"/>
          <w:szCs w:val="28"/>
        </w:rPr>
        <w:t xml:space="preserve">имеющим трех и более детей, в целях индивидуального жилищного </w:t>
      </w:r>
      <w:r>
        <w:rPr>
          <w:rFonts w:ascii="FreeSerif" w:hAnsi="FreeSerif" w:eastAsia="FreeSerif" w:cs="FreeSerif"/>
          <w:bCs w:val="0"/>
          <w:sz w:val="28"/>
          <w:szCs w:val="28"/>
        </w:rPr>
      </w:r>
      <w:r>
        <w:rPr>
          <w:rFonts w:ascii="FreeSerif" w:hAnsi="FreeSerif" w:cs="FreeSerif"/>
          <w:bCs w:val="0"/>
          <w:sz w:val="28"/>
          <w:szCs w:val="28"/>
        </w:rPr>
      </w:r>
    </w:p>
    <w:p>
      <w:pPr>
        <w:pStyle w:val="683"/>
        <w:jc w:val="center"/>
        <w:rPr>
          <w:rFonts w:ascii="FreeSerif" w:hAnsi="FreeSerif" w:cs="FreeSerif"/>
          <w:bCs w:val="0"/>
          <w:sz w:val="28"/>
          <w:szCs w:val="28"/>
        </w:rPr>
      </w:pPr>
      <w:r>
        <w:rPr>
          <w:rFonts w:ascii="FreeSerif" w:hAnsi="FreeSerif" w:eastAsia="FreeSerif" w:cs="FreeSerif"/>
          <w:bCs w:val="0"/>
          <w:sz w:val="28"/>
          <w:szCs w:val="28"/>
        </w:rPr>
        <w:t xml:space="preserve">строительства или ведения личного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 w:val="0"/>
          <w:sz w:val="28"/>
          <w:szCs w:val="28"/>
        </w:rPr>
        <w:t xml:space="preserve">подсобного хозяйства </w:t>
      </w:r>
      <w:r>
        <w:rPr>
          <w:rFonts w:ascii="FreeSerif" w:hAnsi="FreeSerif" w:eastAsia="FreeSerif" w:cs="FreeSerif"/>
          <w:bCs w:val="0"/>
          <w:sz w:val="28"/>
          <w:szCs w:val="28"/>
        </w:rPr>
      </w:r>
      <w:r>
        <w:rPr>
          <w:rFonts w:ascii="FreeSerif" w:hAnsi="FreeSerif" w:cs="FreeSerif"/>
          <w:bCs w:val="0"/>
          <w:sz w:val="28"/>
          <w:szCs w:val="28"/>
        </w:rPr>
      </w:r>
    </w:p>
    <w:p>
      <w:pPr>
        <w:pStyle w:val="683"/>
        <w:jc w:val="center"/>
        <w:rPr>
          <w:rFonts w:ascii="FreeSerif" w:hAnsi="FreeSerif" w:cs="FreeSerif"/>
          <w:bCs w:val="0"/>
          <w:sz w:val="28"/>
          <w:szCs w:val="28"/>
        </w:rPr>
      </w:pPr>
      <w:r>
        <w:rPr>
          <w:rFonts w:ascii="FreeSerif" w:hAnsi="FreeSerif" w:eastAsia="FreeSerif" w:cs="FreeSerif"/>
          <w:bCs w:val="0"/>
          <w:sz w:val="28"/>
          <w:szCs w:val="28"/>
        </w:rPr>
        <w:t xml:space="preserve">в границах муниципального образ</w:t>
      </w:r>
      <w:r>
        <w:rPr>
          <w:rFonts w:ascii="FreeSerif" w:hAnsi="FreeSerif" w:eastAsia="FreeSerif" w:cs="FreeSerif"/>
          <w:bCs w:val="0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Cs w:val="0"/>
          <w:sz w:val="28"/>
          <w:szCs w:val="28"/>
        </w:rPr>
        <w:t xml:space="preserve">вания </w:t>
      </w:r>
      <w:r>
        <w:rPr>
          <w:rFonts w:ascii="FreeSerif" w:hAnsi="FreeSerif" w:eastAsia="FreeSerif" w:cs="FreeSerif"/>
          <w:bCs w:val="0"/>
          <w:sz w:val="28"/>
          <w:szCs w:val="28"/>
        </w:rPr>
        <w:t xml:space="preserve">Ленинградский</w:t>
      </w:r>
      <w:r>
        <w:rPr>
          <w:rFonts w:ascii="FreeSerif" w:hAnsi="FreeSerif" w:eastAsia="FreeSerif" w:cs="FreeSerif"/>
          <w:bCs w:val="0"/>
          <w:sz w:val="28"/>
          <w:szCs w:val="28"/>
        </w:rPr>
      </w:r>
      <w:r>
        <w:rPr>
          <w:rFonts w:ascii="FreeSerif" w:hAnsi="FreeSerif" w:cs="FreeSerif"/>
          <w:bCs w:val="0"/>
          <w:sz w:val="28"/>
          <w:szCs w:val="28"/>
        </w:rPr>
      </w:r>
    </w:p>
    <w:p>
      <w:pPr>
        <w:pStyle w:val="683"/>
        <w:jc w:val="center"/>
        <w:rPr>
          <w:rFonts w:ascii="FreeSerif" w:hAnsi="FreeSerif" w:cs="FreeSerif"/>
          <w:bCs w:val="0"/>
          <w:sz w:val="28"/>
          <w:szCs w:val="28"/>
        </w:rPr>
      </w:pPr>
      <w:r>
        <w:rPr>
          <w:rFonts w:ascii="FreeSerif" w:hAnsi="FreeSerif" w:eastAsia="FreeSerif" w:cs="FreeSerif"/>
          <w:bCs w:val="0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bCs w:val="0"/>
          <w:sz w:val="28"/>
          <w:szCs w:val="28"/>
        </w:rPr>
      </w:r>
      <w:r>
        <w:rPr>
          <w:rFonts w:ascii="FreeSerif" w:hAnsi="FreeSerif" w:cs="FreeSerif"/>
          <w:bCs w:val="0"/>
          <w:sz w:val="28"/>
          <w:szCs w:val="28"/>
        </w:rPr>
      </w:r>
    </w:p>
    <w:p>
      <w:pPr>
        <w:pStyle w:val="683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683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3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83"/>
        <w:ind w:firstLine="709"/>
        <w:jc w:val="both"/>
        <w:widowControl/>
        <w:tabs>
          <w:tab w:val="left" w:pos="709" w:leader="none"/>
        </w:tabs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pacing w:val="-4"/>
          <w:sz w:val="28"/>
          <w:szCs w:val="28"/>
        </w:rPr>
        <w:t xml:space="preserve">Руководствуясь </w:t>
      </w:r>
      <w:r>
        <w:rPr>
          <w:rFonts w:ascii="FreeSerif" w:hAnsi="FreeSerif" w:eastAsia="FreeSerif" w:cs="FreeSerif"/>
          <w:b w:val="0"/>
          <w:spacing w:val="-4"/>
          <w:sz w:val="28"/>
          <w:szCs w:val="28"/>
        </w:rPr>
        <w:t xml:space="preserve">статьей 6</w:t>
      </w:r>
      <w:r>
        <w:rPr>
          <w:rFonts w:ascii="FreeSerif" w:hAnsi="FreeSerif" w:eastAsia="FreeSerif" w:cs="FreeSerif"/>
          <w:b w:val="0"/>
          <w:spacing w:val="-4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pacing w:val="-4"/>
          <w:sz w:val="28"/>
          <w:szCs w:val="28"/>
        </w:rPr>
        <w:t xml:space="preserve">Закона</w:t>
      </w:r>
      <w:r>
        <w:rPr>
          <w:rFonts w:ascii="FreeSerif" w:hAnsi="FreeSerif" w:eastAsia="FreeSerif" w:cs="FreeSerif"/>
          <w:b w:val="0"/>
          <w:spacing w:val="-4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pacing w:val="-4"/>
          <w:sz w:val="28"/>
          <w:szCs w:val="28"/>
        </w:rPr>
        <w:t xml:space="preserve">Краснодарского края от 26 декабря 2014 г</w:t>
      </w:r>
      <w:r>
        <w:rPr>
          <w:rFonts w:ascii="FreeSerif" w:hAnsi="FreeSerif" w:eastAsia="FreeSerif" w:cs="FreeSerif"/>
          <w:b w:val="0"/>
          <w:spacing w:val="-4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№ 3085-КЗ «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О предоставлении гражданам, имеющим трех и более детей, в со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б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ственность бесплатно земельных участков, находящихся в государственной или муниципальной собственности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», Уставом муниципального образования Лени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градский район,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Совет муниципального образования Ленинградский муниц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пальный округ Краснодарского края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р е ш и л: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671"/>
        <w:ind w:firstLine="709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Утвердить перечень земельных участков, предназначенных для пред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ставления в собственность бесплатно гражданам, имеющим трех и более детей, в целях индивидуального жилищного строительства или ведения личного по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собного хозяйства в границах 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(прилаг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ется).</w:t>
      </w: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671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 Решение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Совета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24 октября 2024 г. № 37 «Об утверждении перечня земельных участков, предназначенных для предоставл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ния в собственность бесплатно гражданам, имеющим трех и более детей, в ц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лях индивидуального жилищного строительства или ведения личного подсо</w:t>
      </w:r>
      <w:r>
        <w:rPr>
          <w:rFonts w:ascii="FreeSerif" w:hAnsi="FreeSerif" w:eastAsia="FreeSerif" w:cs="FreeSerif"/>
          <w:sz w:val="28"/>
          <w:szCs w:val="28"/>
        </w:rPr>
        <w:t xml:space="preserve">б</w:t>
      </w:r>
      <w:r>
        <w:rPr>
          <w:rFonts w:ascii="FreeSerif" w:hAnsi="FreeSerif" w:eastAsia="FreeSerif" w:cs="FreeSerif"/>
          <w:sz w:val="28"/>
          <w:szCs w:val="28"/>
        </w:rPr>
        <w:t xml:space="preserve">ного хозяйства в границах муниципального образования Ленинградский мун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признать утратившим с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лу.</w:t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Контроль за выполнением нас</w:t>
      </w:r>
      <w:r>
        <w:rPr>
          <w:rFonts w:ascii="FreeSerif" w:hAnsi="FreeSerif" w:eastAsia="FreeSerif" w:cs="FreeSerif"/>
          <w:sz w:val="28"/>
          <w:szCs w:val="28"/>
        </w:rPr>
        <w:t xml:space="preserve">тоящего решения возложить на коми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сию Совета муниципального образования Ленинградский муниципальный округ Краснодарского края по вопросам экономики, бюджета, налогам и им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щественным отношениям (Бауэр Г.В.)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ind w:left="992" w:right="-1048"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 Настоящее решение вступает в силу со дня его официального   опубл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кования.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ind w:left="0" w:right="-1048" w:firstLine="992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sz w:val="28"/>
          <w:szCs w:val="28"/>
        </w:rPr>
        <w:t xml:space="preserve">лав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ind w:left="0" w:right="-1048" w:firstLine="992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</w:t>
      </w:r>
      <w:r>
        <w:rPr>
          <w:rFonts w:ascii="FreeSerif" w:hAnsi="FreeSerif" w:eastAsia="FreeSerif" w:cs="FreeSerif"/>
          <w:sz w:val="28"/>
          <w:szCs w:val="28"/>
        </w:rPr>
        <w:t xml:space="preserve">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</w:t>
      </w:r>
      <w:r>
        <w:rPr>
          <w:rFonts w:ascii="FreeSerif" w:hAnsi="FreeSerif" w:eastAsia="FreeSerif" w:cs="FreeSerif"/>
          <w:sz w:val="28"/>
          <w:szCs w:val="28"/>
        </w:rPr>
        <w:tab/>
        <w:tab/>
        <w:tab/>
        <w:t xml:space="preserve">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eastAsia="FreeSerif" w:cs="FreeSerif"/>
          <w:sz w:val="28"/>
          <w:szCs w:val="28"/>
        </w:rPr>
        <w:t xml:space="preserve">Шул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ко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ind w:left="0" w:right="-1048" w:firstLine="0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ind w:left="0" w:right="-1048" w:firstLine="992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ind w:left="0" w:right="-1048" w:firstLine="992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71"/>
        <w:ind w:left="0" w:right="-1048" w:firstLine="992"/>
        <w:widowControl w:val="off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</w:t>
      </w:r>
      <w:r>
        <w:rPr>
          <w:rFonts w:ascii="FreeSerif" w:hAnsi="FreeSerif" w:eastAsia="FreeSerif" w:cs="FreeSerif"/>
          <w:sz w:val="28"/>
          <w:szCs w:val="28"/>
        </w:rPr>
        <w:t xml:space="preserve">И.А. Горе</w:t>
      </w:r>
      <w:r>
        <w:rPr>
          <w:rFonts w:ascii="FreeSerif" w:hAnsi="FreeSerif" w:eastAsia="FreeSerif" w:cs="FreeSerif"/>
          <w:sz w:val="28"/>
          <w:szCs w:val="28"/>
        </w:rPr>
        <w:t xml:space="preserve">л</w:t>
      </w:r>
      <w:r>
        <w:rPr>
          <w:rFonts w:ascii="FreeSerif" w:hAnsi="FreeSerif" w:eastAsia="FreeSerif" w:cs="FreeSerif"/>
          <w:sz w:val="28"/>
          <w:szCs w:val="28"/>
        </w:rPr>
        <w:t xml:space="preserve">ко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672"/>
        <w:ind w:firstLine="0"/>
        <w:jc w:val="left"/>
        <w:rPr>
          <w:b/>
          <w:bCs/>
          <w:szCs w:val="28"/>
        </w:rPr>
      </w:pPr>
      <w:r>
        <w:rPr>
          <w:b/>
          <w:bCs/>
          <w:szCs w:val="28"/>
        </w:rPr>
      </w:r>
      <w:r>
        <w:rPr>
          <w:b/>
          <w:bCs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1134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jc w:val="center"/>
      <w:tabs>
        <w:tab w:val="clear" w:pos="4677" w:leader="none"/>
        <w:tab w:val="left" w:pos="5953" w:leader="none"/>
        <w:tab w:val="clear" w:pos="9355" w:leader="none"/>
      </w:tabs>
    </w:pPr>
    <w:r/>
    <w:r/>
  </w:p>
  <w:p>
    <w:pPr>
      <w:pStyle w:val="679"/>
      <w:jc w:val="center"/>
      <w:tabs>
        <w:tab w:val="clear" w:pos="4677" w:leader="none"/>
        <w:tab w:val="center" w:pos="5669" w:leader="none"/>
        <w:tab w:val="clear" w:pos="9355" w:leader="none"/>
      </w:tabs>
    </w:pPr>
    <w:r>
      <w:t xml:space="preserve">                                      2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rPr>
        <w:rStyle w:val="680"/>
      </w:rPr>
      <w:framePr w:wrap="around" w:vAnchor="text" w:hAnchor="margin" w:xAlign="center" w:y="1"/>
    </w:pPr>
    <w:r>
      <w:rPr>
        <w:rStyle w:val="680"/>
      </w:rPr>
      <w:fldChar w:fldCharType="begin"/>
    </w:r>
    <w:r>
      <w:rPr>
        <w:rStyle w:val="680"/>
      </w:rPr>
      <w:instrText xml:space="preserve">PAGE  </w:instrText>
    </w:r>
    <w:r>
      <w:rPr>
        <w:rStyle w:val="680"/>
      </w:rPr>
      <w:fldChar w:fldCharType="end"/>
    </w:r>
    <w:r>
      <w:rPr>
        <w:rStyle w:val="680"/>
      </w:rPr>
    </w:r>
    <w:r>
      <w:rPr>
        <w:rStyle w:val="680"/>
      </w:rPr>
    </w:r>
  </w:p>
  <w:p>
    <w:pPr>
      <w:pStyle w:val="67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9"/>
      <w:jc w:val="center"/>
      <w:tabs>
        <w:tab w:val="center" w:pos="4819" w:leader="none"/>
        <w:tab w:val="left" w:pos="8289" w:leader="none"/>
      </w:tabs>
    </w:pPr>
    <w:r>
      <w:rPr>
        <w:sz w:val="20"/>
        <w:szCs w:val="20"/>
      </w:rPr>
      <w:object w:dxaOrig="1440" w:dyaOrig="144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65pt;height:45.36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" ShapeID="_x0000_i0" Type="Embed"/>
      </w:object>
    </w:r>
    <w:r>
      <w:rPr>
        <w:sz w:val="20"/>
        <w:szCs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)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1"/>
    <w:next w:val="67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1"/>
    <w:next w:val="67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1"/>
    <w:next w:val="67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1"/>
    <w:next w:val="67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1"/>
    <w:next w:val="67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1"/>
    <w:next w:val="67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1"/>
    <w:next w:val="67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1"/>
    <w:next w:val="67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1"/>
    <w:next w:val="67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1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1"/>
    <w:next w:val="67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71"/>
    <w:next w:val="67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71"/>
    <w:next w:val="67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1"/>
    <w:next w:val="67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7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7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7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71"/>
    <w:next w:val="67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1"/>
    <w:next w:val="67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1"/>
    <w:next w:val="67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1"/>
    <w:next w:val="67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1"/>
    <w:next w:val="67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1"/>
    <w:next w:val="67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1"/>
    <w:next w:val="67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1"/>
    <w:next w:val="67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1"/>
    <w:next w:val="67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1"/>
    <w:next w:val="671"/>
    <w:uiPriority w:val="99"/>
    <w:unhideWhenUsed/>
    <w:pPr>
      <w:spacing w:after="0" w:afterAutospacing="0"/>
    </w:pPr>
  </w:style>
  <w:style w:type="paragraph" w:styleId="671" w:default="1">
    <w:name w:val="Normal"/>
    <w:next w:val="671"/>
    <w:link w:val="671"/>
    <w:qFormat/>
    <w:rPr>
      <w:sz w:val="24"/>
      <w:szCs w:val="24"/>
      <w:lang w:val="ru-RU" w:eastAsia="ru-RU" w:bidi="ar-SA"/>
    </w:rPr>
  </w:style>
  <w:style w:type="paragraph" w:styleId="672">
    <w:name w:val="Заголовок 1"/>
    <w:basedOn w:val="671"/>
    <w:next w:val="671"/>
    <w:link w:val="682"/>
    <w:qFormat/>
    <w:pPr>
      <w:ind w:firstLine="708"/>
      <w:jc w:val="center"/>
      <w:keepNext/>
      <w:outlineLvl w:val="0"/>
    </w:pPr>
    <w:rPr>
      <w:sz w:val="28"/>
    </w:rPr>
  </w:style>
  <w:style w:type="character" w:styleId="673">
    <w:name w:val="Основной шрифт абзаца"/>
    <w:next w:val="673"/>
    <w:link w:val="671"/>
    <w:semiHidden/>
  </w:style>
  <w:style w:type="table" w:styleId="674">
    <w:name w:val="Обычная таблица"/>
    <w:next w:val="674"/>
    <w:link w:val="671"/>
    <w:semiHidden/>
    <w:tblPr/>
  </w:style>
  <w:style w:type="numbering" w:styleId="675">
    <w:name w:val="Нет списка"/>
    <w:next w:val="675"/>
    <w:link w:val="671"/>
    <w:semiHidden/>
  </w:style>
  <w:style w:type="paragraph" w:styleId="676">
    <w:name w:val="Основной текст"/>
    <w:basedOn w:val="671"/>
    <w:next w:val="676"/>
    <w:link w:val="684"/>
    <w:pPr>
      <w:jc w:val="both"/>
      <w:pBdr>
        <w:bottom w:val="single" w:color="000000" w:sz="12" w:space="1"/>
      </w:pBdr>
    </w:pPr>
    <w:rPr>
      <w:sz w:val="28"/>
    </w:rPr>
  </w:style>
  <w:style w:type="paragraph" w:styleId="677">
    <w:name w:val="Основной текст с отступом 2"/>
    <w:basedOn w:val="671"/>
    <w:next w:val="677"/>
    <w:link w:val="681"/>
    <w:pPr>
      <w:ind w:firstLine="708"/>
      <w:jc w:val="both"/>
    </w:pPr>
    <w:rPr>
      <w:sz w:val="28"/>
    </w:rPr>
  </w:style>
  <w:style w:type="paragraph" w:styleId="678">
    <w:name w:val="Основной текст с отступом 3"/>
    <w:basedOn w:val="671"/>
    <w:next w:val="678"/>
    <w:link w:val="671"/>
    <w:pPr>
      <w:ind w:left="283"/>
      <w:spacing w:after="120"/>
    </w:pPr>
    <w:rPr>
      <w:sz w:val="16"/>
      <w:szCs w:val="16"/>
    </w:rPr>
  </w:style>
  <w:style w:type="paragraph" w:styleId="679">
    <w:name w:val="Верхний колонтитул"/>
    <w:basedOn w:val="671"/>
    <w:next w:val="679"/>
    <w:link w:val="687"/>
    <w:uiPriority w:val="99"/>
    <w:pPr>
      <w:tabs>
        <w:tab w:val="center" w:pos="4677" w:leader="none"/>
        <w:tab w:val="right" w:pos="9355" w:leader="none"/>
      </w:tabs>
    </w:pPr>
  </w:style>
  <w:style w:type="character" w:styleId="680">
    <w:name w:val="Номер страницы"/>
    <w:basedOn w:val="673"/>
    <w:next w:val="680"/>
    <w:link w:val="671"/>
  </w:style>
  <w:style w:type="character" w:styleId="681">
    <w:name w:val="Основной текст с отступом 2 Знак"/>
    <w:next w:val="681"/>
    <w:link w:val="677"/>
    <w:rPr>
      <w:sz w:val="28"/>
      <w:szCs w:val="24"/>
    </w:rPr>
  </w:style>
  <w:style w:type="character" w:styleId="682">
    <w:name w:val="Заголовок 1 Знак"/>
    <w:next w:val="682"/>
    <w:link w:val="672"/>
    <w:rPr>
      <w:sz w:val="28"/>
      <w:szCs w:val="24"/>
    </w:rPr>
  </w:style>
  <w:style w:type="paragraph" w:styleId="683">
    <w:name w:val="ConsPlusTitle"/>
    <w:next w:val="683"/>
    <w:link w:val="671"/>
    <w:pPr>
      <w:widowControl w:val="off"/>
    </w:pPr>
    <w:rPr>
      <w:b/>
      <w:bCs/>
      <w:sz w:val="28"/>
      <w:szCs w:val="28"/>
      <w:lang w:val="ru-RU" w:eastAsia="ru-RU" w:bidi="ar-SA"/>
    </w:rPr>
  </w:style>
  <w:style w:type="character" w:styleId="684">
    <w:name w:val="Основной текст Знак"/>
    <w:next w:val="684"/>
    <w:link w:val="676"/>
    <w:rPr>
      <w:sz w:val="28"/>
      <w:szCs w:val="24"/>
    </w:rPr>
  </w:style>
  <w:style w:type="paragraph" w:styleId="685">
    <w:name w:val="Нижний колонтитул"/>
    <w:basedOn w:val="671"/>
    <w:next w:val="685"/>
    <w:link w:val="686"/>
    <w:uiPriority w:val="99"/>
    <w:pPr>
      <w:tabs>
        <w:tab w:val="center" w:pos="4677" w:leader="none"/>
        <w:tab w:val="right" w:pos="9355" w:leader="none"/>
      </w:tabs>
    </w:pPr>
  </w:style>
  <w:style w:type="character" w:styleId="686">
    <w:name w:val="Нижний колонтитул Знак"/>
    <w:next w:val="686"/>
    <w:link w:val="685"/>
    <w:uiPriority w:val="99"/>
    <w:rPr>
      <w:sz w:val="24"/>
      <w:szCs w:val="24"/>
    </w:rPr>
  </w:style>
  <w:style w:type="character" w:styleId="687">
    <w:name w:val="Верхний колонтитул Знак"/>
    <w:next w:val="687"/>
    <w:link w:val="679"/>
    <w:uiPriority w:val="99"/>
    <w:rPr>
      <w:sz w:val="24"/>
      <w:szCs w:val="24"/>
    </w:rPr>
  </w:style>
  <w:style w:type="paragraph" w:styleId="688">
    <w:name w:val="Текст выноски"/>
    <w:basedOn w:val="671"/>
    <w:next w:val="688"/>
    <w:link w:val="689"/>
    <w:rPr>
      <w:rFonts w:ascii="Tahoma" w:hAnsi="Tahoma" w:cs="Tahoma"/>
      <w:sz w:val="16"/>
      <w:szCs w:val="16"/>
    </w:rPr>
  </w:style>
  <w:style w:type="character" w:styleId="689">
    <w:name w:val="Текст выноски Знак"/>
    <w:next w:val="689"/>
    <w:link w:val="688"/>
    <w:rPr>
      <w:rFonts w:ascii="Tahoma" w:hAnsi="Tahoma" w:cs="Tahoma"/>
      <w:sz w:val="16"/>
      <w:szCs w:val="16"/>
    </w:rPr>
  </w:style>
  <w:style w:type="character" w:styleId="1237" w:default="1">
    <w:name w:val="Default Paragraph Font"/>
    <w:uiPriority w:val="1"/>
    <w:semiHidden/>
    <w:unhideWhenUsed/>
  </w:style>
  <w:style w:type="numbering" w:styleId="1238" w:default="1">
    <w:name w:val="No List"/>
    <w:uiPriority w:val="99"/>
    <w:semiHidden/>
    <w:unhideWhenUsed/>
  </w:style>
  <w:style w:type="table" w:styleId="123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 Ленинградского района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предоставлении открытому акционерному обществу</dc:title>
  <dc:creator>KIO</dc:creator>
  <cp:revision>241</cp:revision>
  <dcterms:created xsi:type="dcterms:W3CDTF">2017-11-23T08:12:00Z</dcterms:created>
  <dcterms:modified xsi:type="dcterms:W3CDTF">2025-11-10T07:47:09Z</dcterms:modified>
  <cp:version>917504</cp:version>
</cp:coreProperties>
</file>